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57" w:rsidRDefault="00C5649C" w:rsidP="00C5649C">
      <w:pPr>
        <w:pStyle w:val="Kop1"/>
      </w:pPr>
      <w:r>
        <w:t>Contra indicaties massage</w:t>
      </w:r>
    </w:p>
    <w:p w:rsidR="00C5649C" w:rsidRDefault="00C5649C" w:rsidP="00C5649C"/>
    <w:p w:rsidR="00C5649C" w:rsidRDefault="00C5649C" w:rsidP="00C5649C">
      <w:pPr>
        <w:pStyle w:val="Kop2"/>
      </w:pPr>
      <w:r>
        <w:t>Relatieve contra indicaties</w:t>
      </w:r>
    </w:p>
    <w:p w:rsidR="00C5649C" w:rsidRDefault="00C5649C" w:rsidP="00C5649C">
      <w:pPr>
        <w:pStyle w:val="Lijstalinea"/>
        <w:numPr>
          <w:ilvl w:val="0"/>
          <w:numId w:val="1"/>
        </w:numPr>
      </w:pPr>
      <w:r>
        <w:t>Recente bloeduitstortingen, bloeduitstortingen diabetespatiënt</w:t>
      </w:r>
    </w:p>
    <w:p w:rsidR="00C5649C" w:rsidRDefault="00C5649C" w:rsidP="00C5649C">
      <w:pPr>
        <w:pStyle w:val="Lijstalinea"/>
        <w:numPr>
          <w:ilvl w:val="0"/>
          <w:numId w:val="1"/>
        </w:numPr>
      </w:pPr>
      <w:r>
        <w:t>Huidgezwellen en verdachte pigmentaties</w:t>
      </w:r>
    </w:p>
    <w:p w:rsidR="00C5649C" w:rsidRDefault="00C5649C" w:rsidP="00C5649C">
      <w:pPr>
        <w:pStyle w:val="Lijstalinea"/>
        <w:numPr>
          <w:ilvl w:val="0"/>
          <w:numId w:val="1"/>
        </w:numPr>
      </w:pPr>
      <w:r>
        <w:t>Steenpuisten (diepe folliculitis), besmettelijk.</w:t>
      </w:r>
    </w:p>
    <w:p w:rsidR="00C5649C" w:rsidRDefault="00C5649C" w:rsidP="00C5649C">
      <w:pPr>
        <w:pStyle w:val="Lijstalinea"/>
        <w:numPr>
          <w:ilvl w:val="0"/>
          <w:numId w:val="1"/>
        </w:numPr>
      </w:pPr>
      <w:r>
        <w:t>Ontstekingen, denk ook aan acné (tenzij ontstekingsremmende olie)</w:t>
      </w:r>
    </w:p>
    <w:p w:rsidR="00C5649C" w:rsidRDefault="00C5649C" w:rsidP="00C5649C">
      <w:pPr>
        <w:pStyle w:val="Lijstalinea"/>
        <w:numPr>
          <w:ilvl w:val="0"/>
          <w:numId w:val="1"/>
        </w:numPr>
      </w:pPr>
      <w:r>
        <w:t>Opgezette schildklieren/</w:t>
      </w:r>
      <w:proofErr w:type="spellStart"/>
      <w:r>
        <w:t>halsklieren</w:t>
      </w:r>
      <w:proofErr w:type="spellEnd"/>
      <w:r>
        <w:t>: lokaal niet masseren (ook decolleté niet)</w:t>
      </w:r>
    </w:p>
    <w:p w:rsidR="00C5649C" w:rsidRDefault="00C5649C" w:rsidP="00C5649C">
      <w:pPr>
        <w:pStyle w:val="Lijstalinea"/>
        <w:numPr>
          <w:ilvl w:val="0"/>
          <w:numId w:val="1"/>
        </w:numPr>
      </w:pPr>
      <w:r>
        <w:t>Zwangerschap of menstruatie: geen massage op buik</w:t>
      </w:r>
    </w:p>
    <w:p w:rsidR="00C5649C" w:rsidRDefault="00C5649C" w:rsidP="00C5649C">
      <w:pPr>
        <w:pStyle w:val="Lijstalinea"/>
        <w:numPr>
          <w:ilvl w:val="0"/>
          <w:numId w:val="1"/>
        </w:numPr>
      </w:pPr>
      <w:r>
        <w:t>Buik niet masseren na eten.</w:t>
      </w:r>
    </w:p>
    <w:p w:rsidR="00C5649C" w:rsidRDefault="00C5649C" w:rsidP="00C5649C">
      <w:pPr>
        <w:pStyle w:val="Lijstalinea"/>
        <w:numPr>
          <w:ilvl w:val="0"/>
          <w:numId w:val="1"/>
        </w:numPr>
      </w:pPr>
      <w:r>
        <w:t>Spataderen (kan bloedklonters veroorzaken)</w:t>
      </w:r>
    </w:p>
    <w:p w:rsidR="00C5649C" w:rsidRDefault="00C5649C" w:rsidP="00C5649C">
      <w:pPr>
        <w:pStyle w:val="Lijstalinea"/>
        <w:numPr>
          <w:ilvl w:val="0"/>
          <w:numId w:val="1"/>
        </w:numPr>
      </w:pPr>
      <w:r>
        <w:t>Lokale blessures.</w:t>
      </w:r>
    </w:p>
    <w:p w:rsidR="00C5649C" w:rsidRDefault="00C5649C" w:rsidP="00C5649C">
      <w:pPr>
        <w:pStyle w:val="Lijstalinea"/>
        <w:numPr>
          <w:ilvl w:val="0"/>
          <w:numId w:val="1"/>
        </w:numPr>
      </w:pPr>
      <w:r>
        <w:t>Acute fase letsel/aandoeningen</w:t>
      </w:r>
    </w:p>
    <w:p w:rsidR="00C5649C" w:rsidRDefault="00C5649C" w:rsidP="00C5649C">
      <w:pPr>
        <w:pStyle w:val="Kop2"/>
      </w:pPr>
      <w:r>
        <w:t>Absolute contra indicaties</w:t>
      </w:r>
    </w:p>
    <w:p w:rsidR="00C5649C" w:rsidRDefault="00C5649C" w:rsidP="00C5649C">
      <w:pPr>
        <w:pStyle w:val="Lijstalinea"/>
        <w:numPr>
          <w:ilvl w:val="0"/>
          <w:numId w:val="2"/>
        </w:numPr>
      </w:pPr>
      <w:r>
        <w:t>Koorts</w:t>
      </w:r>
    </w:p>
    <w:p w:rsidR="00C5649C" w:rsidRDefault="00C5649C" w:rsidP="00C5649C">
      <w:pPr>
        <w:pStyle w:val="Lijstalinea"/>
        <w:numPr>
          <w:ilvl w:val="0"/>
          <w:numId w:val="2"/>
        </w:numPr>
      </w:pPr>
      <w:r>
        <w:t>Algemene infectieziekten (griep, verkoudheid, keelontsteking), kan verergeren.</w:t>
      </w:r>
    </w:p>
    <w:p w:rsidR="00C5649C" w:rsidRDefault="00C5649C" w:rsidP="00C5649C">
      <w:pPr>
        <w:pStyle w:val="Lijstalinea"/>
        <w:numPr>
          <w:ilvl w:val="0"/>
          <w:numId w:val="2"/>
        </w:numPr>
      </w:pPr>
      <w:r>
        <w:t>Open wonden (i.v.m. infecties)</w:t>
      </w:r>
    </w:p>
    <w:p w:rsidR="00C5649C" w:rsidRDefault="00C5649C" w:rsidP="00C5649C">
      <w:pPr>
        <w:pStyle w:val="Lijstalinea"/>
        <w:numPr>
          <w:ilvl w:val="0"/>
          <w:numId w:val="2"/>
        </w:numPr>
      </w:pPr>
      <w:r>
        <w:t>Besmettelijke huidziekten. Psoriasis is niet besmettelijk.</w:t>
      </w:r>
    </w:p>
    <w:p w:rsidR="00C5649C" w:rsidRDefault="00C5649C" w:rsidP="00C5649C">
      <w:pPr>
        <w:pStyle w:val="Lijstalinea"/>
        <w:numPr>
          <w:ilvl w:val="0"/>
          <w:numId w:val="2"/>
        </w:numPr>
      </w:pPr>
      <w:r>
        <w:t>Hartaandoeningen of hoge bloeddruk.</w:t>
      </w:r>
    </w:p>
    <w:p w:rsidR="00C5649C" w:rsidRDefault="00C5649C" w:rsidP="00C5649C">
      <w:pPr>
        <w:pStyle w:val="Lijstalinea"/>
        <w:numPr>
          <w:ilvl w:val="0"/>
          <w:numId w:val="2"/>
        </w:numPr>
      </w:pPr>
      <w:r>
        <w:t>Kanker (alleen do</w:t>
      </w:r>
      <w:r w:rsidR="00572BC6">
        <w:t>or specifiek opgeleide masseurs en onder medisch toezicht)</w:t>
      </w:r>
    </w:p>
    <w:p w:rsidR="00C5649C" w:rsidRDefault="00C5649C" w:rsidP="00C5649C">
      <w:pPr>
        <w:pStyle w:val="Lijstalinea"/>
        <w:numPr>
          <w:ilvl w:val="0"/>
          <w:numId w:val="2"/>
        </w:numPr>
      </w:pPr>
      <w:r>
        <w:t>Neurologische ziekten (ook i.v.m. mogelijke agressieve reactie)</w:t>
      </w:r>
    </w:p>
    <w:p w:rsidR="00C5649C" w:rsidRDefault="008D1FA4" w:rsidP="00C5649C">
      <w:pPr>
        <w:pStyle w:val="Lijstalinea"/>
        <w:numPr>
          <w:ilvl w:val="0"/>
          <w:numId w:val="2"/>
        </w:numPr>
      </w:pPr>
      <w:r>
        <w:t>Acute fase van botbreuken</w:t>
      </w:r>
      <w:bookmarkStart w:id="0" w:name="_GoBack"/>
      <w:bookmarkEnd w:id="0"/>
    </w:p>
    <w:p w:rsidR="00C5649C" w:rsidRDefault="00C5649C" w:rsidP="00C5649C">
      <w:pPr>
        <w:pStyle w:val="Lijstalinea"/>
        <w:numPr>
          <w:ilvl w:val="0"/>
          <w:numId w:val="2"/>
        </w:numPr>
      </w:pPr>
      <w:r>
        <w:t>Psychiatrische problemen (i.v.m. verhoogd risico op heftige emotionele reacties)</w:t>
      </w:r>
    </w:p>
    <w:p w:rsidR="00C5649C" w:rsidRPr="00C5649C" w:rsidRDefault="00C5649C" w:rsidP="00C5649C">
      <w:pPr>
        <w:pStyle w:val="Lijstalinea"/>
        <w:numPr>
          <w:ilvl w:val="0"/>
          <w:numId w:val="2"/>
        </w:numPr>
      </w:pPr>
      <w:r>
        <w:t>Risicozwangerschappen.</w:t>
      </w:r>
    </w:p>
    <w:sectPr w:rsidR="00C5649C" w:rsidRPr="00C5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32D4"/>
    <w:multiLevelType w:val="hybridMultilevel"/>
    <w:tmpl w:val="7864F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1521E"/>
    <w:multiLevelType w:val="hybridMultilevel"/>
    <w:tmpl w:val="3BBC01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9C"/>
    <w:rsid w:val="00043F86"/>
    <w:rsid w:val="000B0C3A"/>
    <w:rsid w:val="00572BC6"/>
    <w:rsid w:val="007F2DFA"/>
    <w:rsid w:val="008D1FA4"/>
    <w:rsid w:val="00AC1B57"/>
    <w:rsid w:val="00C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E20B"/>
  <w15:chartTrackingRefBased/>
  <w15:docId w15:val="{731704BB-2DB0-4E3D-9AE6-7BBB62F7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5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6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564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5649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Janssen</dc:creator>
  <cp:keywords/>
  <dc:description/>
  <cp:lastModifiedBy>Suzanne Janssen</cp:lastModifiedBy>
  <cp:revision>2</cp:revision>
  <cp:lastPrinted>2017-04-19T09:54:00Z</cp:lastPrinted>
  <dcterms:created xsi:type="dcterms:W3CDTF">2017-04-17T10:52:00Z</dcterms:created>
  <dcterms:modified xsi:type="dcterms:W3CDTF">2017-04-19T09:54:00Z</dcterms:modified>
</cp:coreProperties>
</file>